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9C96" w14:textId="7A29A1AB" w:rsidR="00A82886" w:rsidRPr="000A4E66" w:rsidRDefault="0040716E">
      <w:pPr>
        <w:pStyle w:val="BodyA"/>
        <w:jc w:val="right"/>
        <w:rPr>
          <w:rFonts w:ascii="Futura Md BT" w:hAnsi="Futura Md BT"/>
          <w:b/>
          <w:color w:val="336699"/>
          <w:sz w:val="28"/>
          <w:lang w:val="es-ES"/>
        </w:rPr>
      </w:pPr>
      <w:r w:rsidRPr="000A4E66">
        <w:rPr>
          <w:rFonts w:ascii="Futura Md BT" w:hAnsi="Futura Md BT"/>
          <w:noProof/>
          <w:color w:val="336699"/>
          <w:sz w:val="28"/>
          <w:lang w:val="es-ES"/>
        </w:rPr>
        <w:drawing>
          <wp:anchor distT="0" distB="0" distL="114300" distR="114300" simplePos="0" relativeHeight="251657728" behindDoc="1" locked="0" layoutInCell="1" allowOverlap="1" wp14:anchorId="3371DA87" wp14:editId="64BC3F4F">
            <wp:simplePos x="0" y="0"/>
            <wp:positionH relativeFrom="column">
              <wp:posOffset>-866775</wp:posOffset>
            </wp:positionH>
            <wp:positionV relativeFrom="page">
              <wp:posOffset>104775</wp:posOffset>
            </wp:positionV>
            <wp:extent cx="7648575" cy="904875"/>
            <wp:effectExtent l="0" t="0" r="0" b="9525"/>
            <wp:wrapNone/>
            <wp:docPr id="2" name="Picture 2" descr="NuevoArtworkMetra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ArtworkMetraBann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98"/>
                    <a:stretch/>
                  </pic:blipFill>
                  <pic:spPr bwMode="auto">
                    <a:xfrm>
                      <a:off x="0" y="0"/>
                      <a:ext cx="7648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11B" w:rsidRPr="000A4E66">
        <w:rPr>
          <w:rFonts w:ascii="Futura Md BT" w:hAnsi="Futura Md BT"/>
          <w:b/>
          <w:color w:val="336699"/>
          <w:sz w:val="28"/>
          <w:lang w:val="es-ES"/>
        </w:rPr>
        <w:t>Comunicado de prensa</w:t>
      </w:r>
    </w:p>
    <w:p w14:paraId="3441F851" w14:textId="77777777" w:rsidR="00A82886" w:rsidRPr="000A4E66" w:rsidRDefault="00A071F6">
      <w:pPr>
        <w:pStyle w:val="BodyA"/>
        <w:spacing w:line="360" w:lineRule="auto"/>
        <w:ind w:left="-630"/>
        <w:jc w:val="right"/>
        <w:rPr>
          <w:rFonts w:ascii="Futura Md BT" w:hAnsi="Futura Md BT"/>
          <w:b/>
          <w:color w:val="336699"/>
          <w:sz w:val="28"/>
          <w:lang w:val="es-ES"/>
        </w:rPr>
      </w:pPr>
      <w:r>
        <w:rPr>
          <w:rFonts w:ascii="Futura Md BT" w:hAnsi="Futura Md BT"/>
          <w:b/>
          <w:noProof/>
          <w:color w:val="0033CC"/>
          <w:sz w:val="28"/>
          <w:lang w:val="es-ES"/>
        </w:rPr>
        <w:pict w14:anchorId="77AF1BB3">
          <v:rect id="_x0000_i1025" alt="" style="width:468pt;height:.05pt;mso-width-percent:0;mso-height-percent:0;mso-width-percent:0;mso-height-percent:0" o:hralign="center" o:hrstd="t" o:hrnoshade="t" o:hr="t" fillcolor="#369" stroked="f"/>
        </w:pict>
      </w:r>
    </w:p>
    <w:p w14:paraId="61DFFC63" w14:textId="76892C30" w:rsidR="00A82886" w:rsidRPr="000A4E66" w:rsidRDefault="00A82886">
      <w:pPr>
        <w:pStyle w:val="BodyA"/>
        <w:ind w:left="-1440"/>
        <w:jc w:val="right"/>
        <w:rPr>
          <w:rFonts w:ascii="Futura Md BT" w:hAnsi="Futura Md BT"/>
          <w:b/>
          <w:color w:val="336699"/>
          <w:lang w:val="es-ES"/>
        </w:rPr>
      </w:pPr>
      <w:r w:rsidRPr="000A4E66">
        <w:rPr>
          <w:rFonts w:ascii="Futura Md BT" w:hAnsi="Futura Md BT"/>
          <w:b/>
          <w:color w:val="336699"/>
          <w:lang w:val="es-ES"/>
        </w:rPr>
        <w:t>Metra Relaciones Públicas 312-322-6776</w:t>
      </w:r>
    </w:p>
    <w:p w14:paraId="45378A02" w14:textId="77777777" w:rsidR="0080711B" w:rsidRPr="000A4E66" w:rsidRDefault="0080711B" w:rsidP="001F7B19">
      <w:pPr>
        <w:pStyle w:val="Heading2"/>
        <w:ind w:left="-630"/>
        <w:rPr>
          <w:color w:val="336699"/>
          <w:sz w:val="22"/>
          <w:lang w:val="es-ES"/>
        </w:rPr>
      </w:pPr>
      <w:r w:rsidRPr="000A4E66">
        <w:rPr>
          <w:color w:val="336699"/>
          <w:lang w:val="es-ES"/>
        </w:rPr>
        <w:t>PARA PUBLICACIÓN INMEDIATA</w:t>
      </w:r>
    </w:p>
    <w:p w14:paraId="68E72BFD" w14:textId="00CAB1B6" w:rsidR="002339CB" w:rsidRPr="002339CB" w:rsidRDefault="003A17CB" w:rsidP="002339CB">
      <w:pPr>
        <w:jc w:val="center"/>
        <w:rPr>
          <w:b/>
          <w:sz w:val="48"/>
          <w:szCs w:val="48"/>
          <w:lang w:val="es-ES"/>
        </w:rPr>
      </w:pPr>
      <w:r w:rsidRPr="000A4E66">
        <w:rPr>
          <w:b/>
          <w:noProof/>
          <w:sz w:val="48"/>
          <w:szCs w:val="48"/>
          <w:lang w:val="es-ES"/>
        </w:rPr>
        <w:drawing>
          <wp:inline distT="0" distB="0" distL="0" distR="0" wp14:anchorId="36FB3901" wp14:editId="5EC6A3F8">
            <wp:extent cx="6000750" cy="3361690"/>
            <wp:effectExtent l="152400" t="152400" r="361950" b="353060"/>
            <wp:docPr id="8" name="Picture 7" descr="Un edificio con una entrada en esquina&#10;&#10;Descripción generada automáticamente con un nivel de confianza medio">
              <a:extLst xmlns:a="http://schemas.openxmlformats.org/drawingml/2006/main">
                <a:ext uri="{FF2B5EF4-FFF2-40B4-BE49-F238E27FC236}">
                  <a16:creationId xmlns:a16="http://schemas.microsoft.com/office/drawing/2014/main" id="{96D9F24B-7F6C-0924-90D0-A3477D42D6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building with a corner entranc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96D9F24B-7F6C-0924-90D0-A3477D42D6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000750" cy="336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B594ACB" w14:textId="610B9BBB" w:rsidR="002339CB" w:rsidRPr="001F4D85" w:rsidRDefault="002339CB" w:rsidP="002339CB">
      <w:pPr>
        <w:jc w:val="center"/>
        <w:rPr>
          <w:b/>
          <w:sz w:val="48"/>
          <w:szCs w:val="48"/>
          <w:lang w:val="es-ES"/>
        </w:rPr>
      </w:pPr>
      <w:r w:rsidRPr="001F4D85">
        <w:rPr>
          <w:b/>
          <w:sz w:val="48"/>
          <w:szCs w:val="48"/>
          <w:lang w:val="es-ES"/>
        </w:rPr>
        <w:t>Metra adjudica contrato por 33</w:t>
      </w:r>
      <w:r w:rsidR="001F4D85" w:rsidRPr="001F4D85">
        <w:rPr>
          <w:b/>
          <w:sz w:val="48"/>
          <w:szCs w:val="48"/>
          <w:lang w:val="es-ES"/>
        </w:rPr>
        <w:t>.</w:t>
      </w:r>
      <w:r w:rsidRPr="001F4D85">
        <w:rPr>
          <w:b/>
          <w:sz w:val="48"/>
          <w:szCs w:val="48"/>
          <w:lang w:val="es-ES"/>
        </w:rPr>
        <w:t xml:space="preserve">4 millones de dólares para reconstruir la estación de la calle 95 y </w:t>
      </w:r>
      <w:r w:rsidR="00760764">
        <w:rPr>
          <w:b/>
          <w:sz w:val="48"/>
          <w:szCs w:val="48"/>
          <w:lang w:val="es-ES"/>
        </w:rPr>
        <w:t xml:space="preserve">la </w:t>
      </w:r>
      <w:r w:rsidR="001F4D85" w:rsidRPr="001F4D85">
        <w:rPr>
          <w:b/>
          <w:sz w:val="48"/>
          <w:szCs w:val="48"/>
          <w:lang w:val="es-ES"/>
        </w:rPr>
        <w:t xml:space="preserve">Universidad Estatal </w:t>
      </w:r>
      <w:r w:rsidR="001F4D85">
        <w:rPr>
          <w:b/>
          <w:sz w:val="48"/>
          <w:szCs w:val="48"/>
          <w:lang w:val="es-ES"/>
        </w:rPr>
        <w:t xml:space="preserve">de </w:t>
      </w:r>
      <w:r w:rsidR="001F4D85" w:rsidRPr="001F4D85">
        <w:rPr>
          <w:b/>
          <w:sz w:val="48"/>
          <w:szCs w:val="48"/>
          <w:lang w:val="es-ES"/>
        </w:rPr>
        <w:t>Chicago</w:t>
      </w:r>
    </w:p>
    <w:p w14:paraId="3B0A01BC" w14:textId="77777777" w:rsidR="002339CB" w:rsidRPr="001F4D85" w:rsidRDefault="002339CB" w:rsidP="002339CB">
      <w:pPr>
        <w:pStyle w:val="default0"/>
        <w:rPr>
          <w:lang w:val="es-ES"/>
        </w:rPr>
      </w:pPr>
      <w:r w:rsidRPr="001F4D85">
        <w:rPr>
          <w:sz w:val="23"/>
          <w:szCs w:val="23"/>
          <w:lang w:val="es-ES"/>
        </w:rPr>
        <w:t> </w:t>
      </w:r>
    </w:p>
    <w:p w14:paraId="27962857" w14:textId="074D3200" w:rsidR="002339CB" w:rsidRPr="001F4D85" w:rsidRDefault="002339CB" w:rsidP="00F505BA">
      <w:pPr>
        <w:spacing w:after="360"/>
        <w:ind w:firstLine="720"/>
        <w:jc w:val="both"/>
        <w:rPr>
          <w:lang w:val="es-ES"/>
        </w:rPr>
      </w:pPr>
      <w:r w:rsidRPr="001F4D85">
        <w:rPr>
          <w:lang w:val="es-ES"/>
        </w:rPr>
        <w:t>CHICAGO (12 de junio de 2024) – La Junta Directiva de Metra aprobó hoy un contrato de $33.4 millones para rehabilitar y expandir la estación 95th</w:t>
      </w:r>
      <w:bookmarkStart w:id="0" w:name="_Hlk168902836"/>
      <w:r w:rsidRPr="001F4D85">
        <w:rPr>
          <w:lang w:val="es-ES"/>
        </w:rPr>
        <w:t xml:space="preserve"> St./Chicago State University en la Línea Eléctrica </w:t>
      </w:r>
      <w:r w:rsidR="001E7A7E">
        <w:rPr>
          <w:lang w:val="es-ES"/>
        </w:rPr>
        <w:t xml:space="preserve">de </w:t>
      </w:r>
      <w:r w:rsidRPr="001F4D85">
        <w:rPr>
          <w:lang w:val="es-ES"/>
        </w:rPr>
        <w:t>Metra, con el objetivo de mejorar la accesibilidad de la estación y su conexión con la universidad.</w:t>
      </w:r>
    </w:p>
    <w:bookmarkEnd w:id="0"/>
    <w:p w14:paraId="491DB2F6" w14:textId="77777777" w:rsidR="002339CB" w:rsidRPr="001F4D85" w:rsidRDefault="002339CB" w:rsidP="00DE1D49">
      <w:pPr>
        <w:spacing w:after="360"/>
        <w:ind w:firstLine="720"/>
        <w:jc w:val="both"/>
        <w:rPr>
          <w:lang w:val="es-ES"/>
        </w:rPr>
      </w:pPr>
      <w:r w:rsidRPr="001F4D85">
        <w:rPr>
          <w:lang w:val="es-ES"/>
        </w:rPr>
        <w:t>"Estamos priorizando la mejora de la línea eléctrica de Metra para que sea accesible para las personas con discapacidades", dijo el director ejecutivo y CEO de Metra, Jim Derwinski. "Al mismo tiempo, esta es una oportunidad para hacer crecer nuestra relación con la Universidad Estatal de Chicago y construir una estación que sea una puerta de entrada entre la escuela y nuestro sistema".</w:t>
      </w:r>
    </w:p>
    <w:p w14:paraId="004F967C" w14:textId="77777777" w:rsidR="00F44D39" w:rsidRDefault="00F44D39" w:rsidP="00CB6492">
      <w:pPr>
        <w:spacing w:after="360"/>
        <w:ind w:firstLine="720"/>
        <w:jc w:val="both"/>
        <w:rPr>
          <w:lang w:val="es-ES"/>
        </w:rPr>
      </w:pPr>
    </w:p>
    <w:p w14:paraId="3C50B2F0" w14:textId="62E59644" w:rsidR="00F44D39" w:rsidRPr="00F44D39" w:rsidRDefault="00F44D39" w:rsidP="00C54264">
      <w:pPr>
        <w:spacing w:after="360"/>
        <w:ind w:firstLine="720"/>
        <w:jc w:val="both"/>
        <w:rPr>
          <w:lang w:val="es-ES"/>
        </w:rPr>
      </w:pPr>
      <w:r w:rsidRPr="00F44D39">
        <w:rPr>
          <w:lang w:val="es-ES"/>
        </w:rPr>
        <w:lastRenderedPageBreak/>
        <w:t>"La aprobación de hoy del contrato para la remodelación y transformación de la estación Metra en el</w:t>
      </w:r>
      <w:r w:rsidR="00DC456F">
        <w:rPr>
          <w:lang w:val="es-ES"/>
        </w:rPr>
        <w:t xml:space="preserve"> área del</w:t>
      </w:r>
      <w:r w:rsidRPr="00F44D39">
        <w:rPr>
          <w:lang w:val="es-ES"/>
        </w:rPr>
        <w:t xml:space="preserve"> </w:t>
      </w:r>
      <w:r w:rsidRPr="00DC456F">
        <w:rPr>
          <w:lang w:val="es-ES"/>
        </w:rPr>
        <w:t>campus</w:t>
      </w:r>
      <w:r w:rsidRPr="00F44D39">
        <w:rPr>
          <w:lang w:val="es-ES"/>
        </w:rPr>
        <w:t xml:space="preserve"> de la Universidad Estatal de Chicago proporcionará a nuestro </w:t>
      </w:r>
      <w:r w:rsidRPr="00DC456F">
        <w:rPr>
          <w:lang w:val="es-ES"/>
        </w:rPr>
        <w:t>campus</w:t>
      </w:r>
      <w:r w:rsidRPr="00F44D39">
        <w:rPr>
          <w:lang w:val="es-ES"/>
        </w:rPr>
        <w:t xml:space="preserve"> y a nuestra comunidad acceso</w:t>
      </w:r>
      <w:r w:rsidR="007417F2">
        <w:rPr>
          <w:lang w:val="es-ES"/>
        </w:rPr>
        <w:t xml:space="preserve"> </w:t>
      </w:r>
      <w:r w:rsidRPr="00F44D39">
        <w:rPr>
          <w:lang w:val="es-ES"/>
        </w:rPr>
        <w:t xml:space="preserve">crítico de tránsito y conectividad", dijo </w:t>
      </w:r>
      <w:r w:rsidR="00A44164">
        <w:rPr>
          <w:lang w:val="es-ES"/>
        </w:rPr>
        <w:t>la</w:t>
      </w:r>
      <w:r w:rsidRPr="00F44D39">
        <w:rPr>
          <w:lang w:val="es-ES"/>
        </w:rPr>
        <w:t xml:space="preserve"> president</w:t>
      </w:r>
      <w:r w:rsidR="00C056F8">
        <w:rPr>
          <w:lang w:val="es-ES"/>
        </w:rPr>
        <w:t>a</w:t>
      </w:r>
      <w:r w:rsidRPr="00F44D39">
        <w:rPr>
          <w:lang w:val="es-ES"/>
        </w:rPr>
        <w:t xml:space="preserve"> Z Scott, president</w:t>
      </w:r>
      <w:r w:rsidR="00A44164">
        <w:rPr>
          <w:lang w:val="es-ES"/>
        </w:rPr>
        <w:t>a</w:t>
      </w:r>
      <w:r w:rsidRPr="00F44D39">
        <w:rPr>
          <w:lang w:val="es-ES"/>
        </w:rPr>
        <w:t xml:space="preserve"> de la Universidad Estatal de Chicago. "El acceso al transporte público equitativo estimula el desarrollo económico, beneficiando a nuestra comunidad y a la región. El anuncio de hoy, que ha tardado más de cinco años en elaborarse, no habría sido posible sin la colaboración y el liderazgo de funcionarios políticos y gubernamentales, incluidos los senadores estadounidenses Dick Durbin y Tammy Duckworth, la presidenta de la Junta del Condado de Cook, Toni Preckwinkle, el senador de Illinois, Elgie Sims Jr., los representantes de Illinois, Nick Smith y Marcus Evans, el comisionado del condado de Cook, Stanley Moore,  La concejal Michelle A. Harris, la Junta Directiva y presidenta de Metra, Romayne C. Brown, el equipo de Metra dirigido por el director ejecutivo/CEO Jim Derwinski, y los miembros de impacto de nuestra comunidad, todos trabajando juntos hacia la realización de esta transformación del transporte público".</w:t>
      </w:r>
    </w:p>
    <w:p w14:paraId="618A9E3D" w14:textId="60028FFF" w:rsidR="002339CB" w:rsidRPr="001F4D85" w:rsidRDefault="002339CB" w:rsidP="00CB6492">
      <w:pPr>
        <w:spacing w:after="360"/>
        <w:ind w:firstLine="720"/>
        <w:jc w:val="both"/>
        <w:rPr>
          <w:lang w:val="es-ES"/>
        </w:rPr>
      </w:pPr>
      <w:r w:rsidRPr="001F4D85">
        <w:rPr>
          <w:lang w:val="es-ES"/>
        </w:rPr>
        <w:t xml:space="preserve">El contrato, adjudicado a John Burns Construction de Westmont, incluye la sustitución de la cabecera, la plataforma y las escaleras existentes; la construcción de una nueva entrada a nivel de la calle en la calle 95 con una nueva fachada, un área de entrada cerrada y un nuevo </w:t>
      </w:r>
      <w:r w:rsidR="001E7A7E">
        <w:rPr>
          <w:lang w:val="es-ES"/>
        </w:rPr>
        <w:t>elevador</w:t>
      </w:r>
      <w:r w:rsidRPr="001F4D85">
        <w:rPr>
          <w:lang w:val="es-ES"/>
        </w:rPr>
        <w:t xml:space="preserve">; construcción de una nueva plataforma con marquesina de longitud completa; la construcción de una nueva sede en </w:t>
      </w:r>
      <w:r w:rsidR="001E7A7E">
        <w:rPr>
          <w:lang w:val="es-ES"/>
        </w:rPr>
        <w:t xml:space="preserve">las instalaciones de </w:t>
      </w:r>
      <w:r w:rsidRPr="001F4D85">
        <w:rPr>
          <w:lang w:val="es-ES"/>
        </w:rPr>
        <w:t xml:space="preserve">la </w:t>
      </w:r>
      <w:r w:rsidR="001E7A7E">
        <w:rPr>
          <w:lang w:val="es-ES"/>
        </w:rPr>
        <w:t xml:space="preserve">universidad </w:t>
      </w:r>
      <w:r w:rsidRPr="001F4D85">
        <w:rPr>
          <w:lang w:val="es-ES"/>
        </w:rPr>
        <w:t>CSU; y una pasarela y un carril para bicicletas que conecta con un nuevo estacionamiento para pasajeros y una nueva entrada al túnel.</w:t>
      </w:r>
    </w:p>
    <w:p w14:paraId="70AB06F9" w14:textId="40AB2FDD" w:rsidR="002339CB" w:rsidRPr="001F4D85" w:rsidRDefault="002339CB" w:rsidP="00387501">
      <w:pPr>
        <w:spacing w:after="360"/>
        <w:ind w:firstLine="720"/>
        <w:jc w:val="both"/>
        <w:rPr>
          <w:lang w:val="es-ES"/>
        </w:rPr>
      </w:pPr>
      <w:r w:rsidRPr="001F4D85">
        <w:rPr>
          <w:lang w:val="es-ES"/>
        </w:rPr>
        <w:t xml:space="preserve">Se espera que </w:t>
      </w:r>
      <w:r w:rsidR="001E7A7E">
        <w:rPr>
          <w:lang w:val="es-ES"/>
        </w:rPr>
        <w:t>el</w:t>
      </w:r>
      <w:r w:rsidRPr="001F4D85">
        <w:rPr>
          <w:lang w:val="es-ES"/>
        </w:rPr>
        <w:t xml:space="preserve"> trabajo comience a fines de este verano y tarden unos 40 meses en completarse. </w:t>
      </w:r>
    </w:p>
    <w:p w14:paraId="3BF48796" w14:textId="77777777" w:rsidR="002339CB" w:rsidRPr="001F4D85" w:rsidRDefault="002339CB" w:rsidP="00481B13">
      <w:pPr>
        <w:spacing w:after="360"/>
        <w:ind w:firstLine="720"/>
        <w:jc w:val="both"/>
        <w:rPr>
          <w:lang w:val="es-ES"/>
        </w:rPr>
      </w:pPr>
      <w:r w:rsidRPr="001F4D85">
        <w:rPr>
          <w:lang w:val="es-ES"/>
        </w:rPr>
        <w:t>La estación 95th Street/CSU es una de varias estaciones de la Línea Eléctrica de Metra que se están renovando como parte de un esfuerzo multimillonario de varios años para mejorar y hacer accesibles las estaciones a lo largo de la línea. Actualmente se está trabajando en las estaciones de la calle 79/Chatham, la calle 103/Rosemoor, la calle 147/Sibley y Homewood, y se espera que el trabajo comience a finales de este año en la estación de la calle 87/Woodruff.</w:t>
      </w:r>
    </w:p>
    <w:p w14:paraId="46BD2C8F" w14:textId="77777777" w:rsidR="00B70E73" w:rsidRPr="000A4E66" w:rsidRDefault="00B70E73" w:rsidP="00BF61BC">
      <w:pPr>
        <w:rPr>
          <w:sz w:val="23"/>
          <w:szCs w:val="23"/>
          <w:lang w:val="es-ES"/>
        </w:rPr>
      </w:pPr>
    </w:p>
    <w:p w14:paraId="5C7BC7CE" w14:textId="77777777" w:rsidR="004642E6" w:rsidRPr="000A4E66" w:rsidRDefault="004642E6" w:rsidP="004642E6">
      <w:pPr>
        <w:jc w:val="center"/>
        <w:rPr>
          <w:rStyle w:val="Hyperlink"/>
          <w:color w:val="auto"/>
          <w:sz w:val="23"/>
          <w:szCs w:val="23"/>
          <w:u w:val="none"/>
          <w:lang w:val="es-ES"/>
        </w:rPr>
      </w:pPr>
      <w:r w:rsidRPr="000A4E66">
        <w:rPr>
          <w:rStyle w:val="Hyperlink"/>
          <w:color w:val="auto"/>
          <w:sz w:val="23"/>
          <w:szCs w:val="23"/>
          <w:u w:val="none"/>
          <w:lang w:val="es-ES"/>
        </w:rPr>
        <w:t>###</w:t>
      </w:r>
    </w:p>
    <w:p w14:paraId="35301FBB" w14:textId="77777777" w:rsidR="0080711B" w:rsidRPr="000A4E66" w:rsidRDefault="0080711B" w:rsidP="007174A7">
      <w:pPr>
        <w:rPr>
          <w:i/>
          <w:iCs/>
          <w:sz w:val="23"/>
          <w:szCs w:val="23"/>
          <w:lang w:val="es-ES"/>
        </w:rPr>
      </w:pPr>
      <w:r w:rsidRPr="000A4E66">
        <w:rPr>
          <w:b/>
          <w:bCs/>
          <w:i/>
          <w:iCs/>
          <w:sz w:val="23"/>
          <w:szCs w:val="23"/>
          <w:lang w:val="es-ES"/>
        </w:rPr>
        <w:t>Acerca de Metra</w:t>
      </w:r>
    </w:p>
    <w:p w14:paraId="123E25A0" w14:textId="77777777" w:rsidR="0080711B" w:rsidRPr="000A4E66" w:rsidRDefault="0080711B" w:rsidP="007174A7">
      <w:pPr>
        <w:rPr>
          <w:i/>
          <w:iCs/>
          <w:color w:val="808080"/>
          <w:sz w:val="23"/>
          <w:szCs w:val="23"/>
          <w:lang w:val="es-ES"/>
        </w:rPr>
      </w:pPr>
      <w:r w:rsidRPr="000A4E66">
        <w:rPr>
          <w:i/>
          <w:iCs/>
          <w:color w:val="808080"/>
          <w:sz w:val="23"/>
          <w:szCs w:val="23"/>
          <w:lang w:val="es-ES"/>
        </w:rPr>
        <w:t xml:space="preserve">Metra es un recurso esencial que conecta de manera segura y confiable a las personas con las cosas que más importan en sus vidas: su trabajo, sus hogares y sus familias. </w:t>
      </w:r>
    </w:p>
    <w:p w14:paraId="7AF36B52" w14:textId="77777777" w:rsidR="0047074A" w:rsidRPr="000A4E66" w:rsidRDefault="0047074A" w:rsidP="0047074A">
      <w:pPr>
        <w:ind w:right="720"/>
        <w:rPr>
          <w:i/>
          <w:iCs/>
          <w:sz w:val="20"/>
          <w:szCs w:val="20"/>
          <w:lang w:val="es-ES"/>
        </w:rPr>
      </w:pPr>
    </w:p>
    <w:p w14:paraId="67691489" w14:textId="2B766864" w:rsidR="0047074A" w:rsidRPr="000A4E66" w:rsidRDefault="0080711B" w:rsidP="0047074A">
      <w:pPr>
        <w:rPr>
          <w:rStyle w:val="Hyperlink"/>
          <w:lang w:val="es-ES"/>
        </w:rPr>
      </w:pPr>
      <w:r w:rsidRPr="000A4E66">
        <w:rPr>
          <w:noProof/>
          <w:lang w:val="es-ES"/>
        </w:rPr>
        <w:t>Conéctese con Metra</w:t>
      </w:r>
      <w:r w:rsidR="0047074A" w:rsidRPr="000A4E66">
        <w:rPr>
          <w:noProof/>
          <w:color w:val="1F497D"/>
          <w:lang w:val="es-ES"/>
        </w:rPr>
        <w:t xml:space="preserve">: </w:t>
      </w:r>
      <w:hyperlink r:id="rId10" w:history="1">
        <w:r w:rsidR="0047074A" w:rsidRPr="000A4E66">
          <w:rPr>
            <w:rStyle w:val="Hyperlink"/>
            <w:noProof/>
            <w:lang w:val="es-ES"/>
          </w:rPr>
          <w:t>Facebook</w:t>
        </w:r>
      </w:hyperlink>
      <w:r w:rsidR="0047074A" w:rsidRPr="000A4E66">
        <w:rPr>
          <w:noProof/>
          <w:color w:val="18376A"/>
          <w:lang w:val="es-ES"/>
        </w:rPr>
        <w:t xml:space="preserve"> | </w:t>
      </w:r>
      <w:hyperlink r:id="rId11" w:history="1">
        <w:r w:rsidR="0047074A" w:rsidRPr="000A4E66">
          <w:rPr>
            <w:rStyle w:val="Hyperlink"/>
            <w:noProof/>
            <w:lang w:val="es-ES"/>
          </w:rPr>
          <w:t>Twitter</w:t>
        </w:r>
      </w:hyperlink>
      <w:r w:rsidR="0047074A" w:rsidRPr="000A4E66">
        <w:rPr>
          <w:noProof/>
          <w:color w:val="18376A"/>
          <w:lang w:val="es-ES"/>
        </w:rPr>
        <w:t xml:space="preserve"> | </w:t>
      </w:r>
      <w:hyperlink r:id="rId12" w:history="1">
        <w:r w:rsidR="0047074A" w:rsidRPr="000A4E66">
          <w:rPr>
            <w:rStyle w:val="Hyperlink"/>
            <w:noProof/>
            <w:lang w:val="es-ES"/>
          </w:rPr>
          <w:t>YouTube</w:t>
        </w:r>
      </w:hyperlink>
      <w:r w:rsidR="0047074A" w:rsidRPr="000A4E66">
        <w:rPr>
          <w:noProof/>
          <w:color w:val="18376A"/>
          <w:lang w:val="es-ES"/>
        </w:rPr>
        <w:t xml:space="preserve"> | </w:t>
      </w:r>
      <w:hyperlink r:id="rId13" w:history="1">
        <w:r w:rsidR="0047074A" w:rsidRPr="000A4E66">
          <w:rPr>
            <w:rStyle w:val="Hyperlink"/>
            <w:noProof/>
            <w:lang w:val="es-ES"/>
          </w:rPr>
          <w:t>Instagram</w:t>
        </w:r>
      </w:hyperlink>
      <w:r w:rsidR="0047074A" w:rsidRPr="000A4E66">
        <w:rPr>
          <w:noProof/>
          <w:color w:val="18376A"/>
          <w:lang w:val="es-ES"/>
        </w:rPr>
        <w:t xml:space="preserve"> | </w:t>
      </w:r>
      <w:hyperlink r:id="rId14" w:history="1">
        <w:r w:rsidR="0047074A" w:rsidRPr="000A4E66">
          <w:rPr>
            <w:rStyle w:val="Hyperlink"/>
            <w:noProof/>
            <w:lang w:val="es-ES"/>
          </w:rPr>
          <w:t>LinkedIn</w:t>
        </w:r>
      </w:hyperlink>
      <w:r w:rsidR="0047074A" w:rsidRPr="000A4E66">
        <w:rPr>
          <w:noProof/>
          <w:color w:val="18376A"/>
          <w:lang w:val="es-ES"/>
        </w:rPr>
        <w:t xml:space="preserve"> | </w:t>
      </w:r>
      <w:hyperlink r:id="rId15" w:history="1">
        <w:r w:rsidR="0047074A" w:rsidRPr="000A4E66">
          <w:rPr>
            <w:rStyle w:val="Hyperlink"/>
            <w:lang w:val="es-ES"/>
          </w:rPr>
          <w:t>metra.com</w:t>
        </w:r>
      </w:hyperlink>
    </w:p>
    <w:p w14:paraId="606C3D20" w14:textId="309FB684" w:rsidR="00A82886" w:rsidRPr="000A4E66" w:rsidRDefault="00A82886" w:rsidP="0047074A">
      <w:pPr>
        <w:rPr>
          <w:color w:val="0000FF"/>
          <w:sz w:val="20"/>
          <w:szCs w:val="20"/>
          <w:u w:val="single"/>
          <w:lang w:val="es-ES"/>
        </w:rPr>
      </w:pPr>
    </w:p>
    <w:sectPr w:rsidR="00A82886" w:rsidRPr="000A4E66" w:rsidSect="00914821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350" w:bottom="994" w:left="1440" w:header="0" w:footer="6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7670" w14:textId="77777777" w:rsidR="00A071F6" w:rsidRDefault="00A071F6">
      <w:r>
        <w:separator/>
      </w:r>
    </w:p>
  </w:endnote>
  <w:endnote w:type="continuationSeparator" w:id="0">
    <w:p w14:paraId="4F1FD11C" w14:textId="77777777" w:rsidR="00A071F6" w:rsidRDefault="00A0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utura Md BT">
    <w:altName w:val="Segoe UI Semibold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2B4E" w14:textId="77777777" w:rsidR="00A82886" w:rsidRDefault="00A828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51E28" w14:textId="77777777" w:rsidR="00A82886" w:rsidRDefault="00A8288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4C5B" w14:textId="77777777" w:rsidR="00A82886" w:rsidRDefault="00A828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E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5A038B" w14:textId="77777777" w:rsidR="00A82886" w:rsidRDefault="00A82886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4014" w14:textId="77777777" w:rsidR="00A071F6" w:rsidRDefault="00A071F6">
      <w:r>
        <w:separator/>
      </w:r>
    </w:p>
  </w:footnote>
  <w:footnote w:type="continuationSeparator" w:id="0">
    <w:p w14:paraId="7B68838C" w14:textId="77777777" w:rsidR="00A071F6" w:rsidRDefault="00A0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20A0" w14:textId="77777777" w:rsidR="00A82886" w:rsidRDefault="00A82886">
    <w:pPr>
      <w:pStyle w:val="HeaderFooterA"/>
      <w:rPr>
        <w:rFonts w:ascii="Times New Roman" w:eastAsia="Times New Roman" w:hAnsi="Times New Roman"/>
        <w:noProof/>
        <w:color w:val="auto"/>
      </w:rPr>
    </w:pPr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0766" w14:textId="77777777" w:rsidR="00A82886" w:rsidRDefault="00A82886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  <w:b/>
        <w:i/>
        <w:color w:val="006699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7788"/>
    <w:multiLevelType w:val="hybridMultilevel"/>
    <w:tmpl w:val="E96C7F8C"/>
    <w:lvl w:ilvl="0" w:tplc="F2DA1E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44BE"/>
    <w:multiLevelType w:val="hybridMultilevel"/>
    <w:tmpl w:val="CA1078A4"/>
    <w:lvl w:ilvl="0" w:tplc="F2DA1E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4294"/>
    <w:multiLevelType w:val="hybridMultilevel"/>
    <w:tmpl w:val="D884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623609"/>
    <w:multiLevelType w:val="hybridMultilevel"/>
    <w:tmpl w:val="817CE7CE"/>
    <w:lvl w:ilvl="0" w:tplc="E2462BCA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657E2266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Wingdings" w:hint="default"/>
      </w:rPr>
    </w:lvl>
    <w:lvl w:ilvl="2" w:tplc="17E86094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63D41226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B2C24E7E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Wingdings" w:hint="default"/>
      </w:rPr>
    </w:lvl>
    <w:lvl w:ilvl="5" w:tplc="ABDCAD9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34BC60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76CCEE98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Wingdings" w:hint="default"/>
      </w:rPr>
    </w:lvl>
    <w:lvl w:ilvl="8" w:tplc="C5DAC1AA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B701BB8"/>
    <w:multiLevelType w:val="hybridMultilevel"/>
    <w:tmpl w:val="43FEC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5437A6"/>
    <w:multiLevelType w:val="hybridMultilevel"/>
    <w:tmpl w:val="42760EE4"/>
    <w:lvl w:ilvl="0" w:tplc="F08A6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ED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BEC9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2F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4F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078C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2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C8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5F6E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C47F3"/>
    <w:multiLevelType w:val="hybridMultilevel"/>
    <w:tmpl w:val="BC62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59C0"/>
    <w:multiLevelType w:val="hybridMultilevel"/>
    <w:tmpl w:val="D3C02B98"/>
    <w:lvl w:ilvl="0" w:tplc="EC74C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EC1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128A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0D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C8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6702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62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4D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6121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F3EBA"/>
    <w:multiLevelType w:val="hybridMultilevel"/>
    <w:tmpl w:val="5E6A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B28C6"/>
    <w:multiLevelType w:val="hybridMultilevel"/>
    <w:tmpl w:val="FA86A0B4"/>
    <w:lvl w:ilvl="0" w:tplc="F2DA1E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80735"/>
    <w:multiLevelType w:val="hybridMultilevel"/>
    <w:tmpl w:val="59E04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223488">
    <w:abstractNumId w:val="7"/>
  </w:num>
  <w:num w:numId="2" w16cid:durableId="55664092">
    <w:abstractNumId w:val="3"/>
  </w:num>
  <w:num w:numId="3" w16cid:durableId="1624384664">
    <w:abstractNumId w:val="5"/>
  </w:num>
  <w:num w:numId="4" w16cid:durableId="279651345">
    <w:abstractNumId w:val="6"/>
  </w:num>
  <w:num w:numId="5" w16cid:durableId="109319121">
    <w:abstractNumId w:val="8"/>
  </w:num>
  <w:num w:numId="6" w16cid:durableId="1877693387">
    <w:abstractNumId w:val="1"/>
  </w:num>
  <w:num w:numId="7" w16cid:durableId="205721539">
    <w:abstractNumId w:val="0"/>
  </w:num>
  <w:num w:numId="8" w16cid:durableId="627205279">
    <w:abstractNumId w:val="9"/>
  </w:num>
  <w:num w:numId="9" w16cid:durableId="424232446">
    <w:abstractNumId w:val="4"/>
  </w:num>
  <w:num w:numId="10" w16cid:durableId="1353533902">
    <w:abstractNumId w:val="2"/>
  </w:num>
  <w:num w:numId="11" w16cid:durableId="467629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20"/>
    <w:rsid w:val="00000103"/>
    <w:rsid w:val="00003C5D"/>
    <w:rsid w:val="00005950"/>
    <w:rsid w:val="00022CDA"/>
    <w:rsid w:val="00031A5D"/>
    <w:rsid w:val="0003677B"/>
    <w:rsid w:val="00042BD2"/>
    <w:rsid w:val="00062174"/>
    <w:rsid w:val="00065CA3"/>
    <w:rsid w:val="0009311C"/>
    <w:rsid w:val="000A4E66"/>
    <w:rsid w:val="000A7B57"/>
    <w:rsid w:val="000C5B1D"/>
    <w:rsid w:val="000D5E82"/>
    <w:rsid w:val="000D6BFE"/>
    <w:rsid w:val="001016B5"/>
    <w:rsid w:val="001151D6"/>
    <w:rsid w:val="00133C31"/>
    <w:rsid w:val="00133EAA"/>
    <w:rsid w:val="00135404"/>
    <w:rsid w:val="00145718"/>
    <w:rsid w:val="00146B82"/>
    <w:rsid w:val="00155450"/>
    <w:rsid w:val="0017241A"/>
    <w:rsid w:val="00172C60"/>
    <w:rsid w:val="00182BF8"/>
    <w:rsid w:val="001A489B"/>
    <w:rsid w:val="001C6CB2"/>
    <w:rsid w:val="001D1D29"/>
    <w:rsid w:val="001D3598"/>
    <w:rsid w:val="001D5BD6"/>
    <w:rsid w:val="001E04F7"/>
    <w:rsid w:val="001E657A"/>
    <w:rsid w:val="001E7A7E"/>
    <w:rsid w:val="001F4D85"/>
    <w:rsid w:val="00202FE3"/>
    <w:rsid w:val="002339CB"/>
    <w:rsid w:val="002404A1"/>
    <w:rsid w:val="00243346"/>
    <w:rsid w:val="00246ED3"/>
    <w:rsid w:val="0025628A"/>
    <w:rsid w:val="0026146E"/>
    <w:rsid w:val="0028417B"/>
    <w:rsid w:val="00286CD5"/>
    <w:rsid w:val="00292BCA"/>
    <w:rsid w:val="00296918"/>
    <w:rsid w:val="002A2679"/>
    <w:rsid w:val="002B1816"/>
    <w:rsid w:val="002B60FD"/>
    <w:rsid w:val="002C78FD"/>
    <w:rsid w:val="002E7278"/>
    <w:rsid w:val="00303069"/>
    <w:rsid w:val="00310DA5"/>
    <w:rsid w:val="0032246A"/>
    <w:rsid w:val="00351F39"/>
    <w:rsid w:val="00365F65"/>
    <w:rsid w:val="003954A8"/>
    <w:rsid w:val="003A17CB"/>
    <w:rsid w:val="003A1F16"/>
    <w:rsid w:val="003A5210"/>
    <w:rsid w:val="003A5852"/>
    <w:rsid w:val="003B203B"/>
    <w:rsid w:val="003B4B1D"/>
    <w:rsid w:val="003C3593"/>
    <w:rsid w:val="003E16D3"/>
    <w:rsid w:val="0040716E"/>
    <w:rsid w:val="0043513E"/>
    <w:rsid w:val="00435D4C"/>
    <w:rsid w:val="0044104A"/>
    <w:rsid w:val="0044440E"/>
    <w:rsid w:val="00445611"/>
    <w:rsid w:val="0044669B"/>
    <w:rsid w:val="0046269A"/>
    <w:rsid w:val="004642E6"/>
    <w:rsid w:val="0047074A"/>
    <w:rsid w:val="00495CFA"/>
    <w:rsid w:val="004B6A44"/>
    <w:rsid w:val="004E1DA4"/>
    <w:rsid w:val="004E627C"/>
    <w:rsid w:val="00504AAA"/>
    <w:rsid w:val="005302F6"/>
    <w:rsid w:val="005314F1"/>
    <w:rsid w:val="00532E86"/>
    <w:rsid w:val="00533F80"/>
    <w:rsid w:val="0053425A"/>
    <w:rsid w:val="00537AC7"/>
    <w:rsid w:val="00541981"/>
    <w:rsid w:val="00544F5A"/>
    <w:rsid w:val="00552176"/>
    <w:rsid w:val="005533E8"/>
    <w:rsid w:val="00556C93"/>
    <w:rsid w:val="00567B17"/>
    <w:rsid w:val="00573582"/>
    <w:rsid w:val="00595A13"/>
    <w:rsid w:val="005A5442"/>
    <w:rsid w:val="005B0941"/>
    <w:rsid w:val="005F4F3F"/>
    <w:rsid w:val="00630CB8"/>
    <w:rsid w:val="0065178C"/>
    <w:rsid w:val="006617D3"/>
    <w:rsid w:val="00687C8B"/>
    <w:rsid w:val="006A0325"/>
    <w:rsid w:val="006A049E"/>
    <w:rsid w:val="006A6319"/>
    <w:rsid w:val="006A7E81"/>
    <w:rsid w:val="006E7146"/>
    <w:rsid w:val="006F4E1E"/>
    <w:rsid w:val="006F4FA0"/>
    <w:rsid w:val="00703A45"/>
    <w:rsid w:val="00716132"/>
    <w:rsid w:val="007417F2"/>
    <w:rsid w:val="007518AA"/>
    <w:rsid w:val="00751F68"/>
    <w:rsid w:val="007532AD"/>
    <w:rsid w:val="00760764"/>
    <w:rsid w:val="007745BB"/>
    <w:rsid w:val="007800D9"/>
    <w:rsid w:val="00792DBD"/>
    <w:rsid w:val="00793C9D"/>
    <w:rsid w:val="007B1C91"/>
    <w:rsid w:val="007C3C3B"/>
    <w:rsid w:val="007D5D0B"/>
    <w:rsid w:val="007D7903"/>
    <w:rsid w:val="007E336E"/>
    <w:rsid w:val="007F492C"/>
    <w:rsid w:val="0080711B"/>
    <w:rsid w:val="00813E7C"/>
    <w:rsid w:val="0082176B"/>
    <w:rsid w:val="0083059F"/>
    <w:rsid w:val="0083223B"/>
    <w:rsid w:val="0083619B"/>
    <w:rsid w:val="008969FC"/>
    <w:rsid w:val="008B5100"/>
    <w:rsid w:val="008C3394"/>
    <w:rsid w:val="008D5FE8"/>
    <w:rsid w:val="008F04C5"/>
    <w:rsid w:val="008F542E"/>
    <w:rsid w:val="008F5D9D"/>
    <w:rsid w:val="0090318F"/>
    <w:rsid w:val="00914821"/>
    <w:rsid w:val="00922749"/>
    <w:rsid w:val="0097224F"/>
    <w:rsid w:val="009A1EE2"/>
    <w:rsid w:val="009B0B48"/>
    <w:rsid w:val="009D513F"/>
    <w:rsid w:val="009F4E98"/>
    <w:rsid w:val="00A01579"/>
    <w:rsid w:val="00A03DAD"/>
    <w:rsid w:val="00A071F6"/>
    <w:rsid w:val="00A12F3F"/>
    <w:rsid w:val="00A23029"/>
    <w:rsid w:val="00A27C4F"/>
    <w:rsid w:val="00A31589"/>
    <w:rsid w:val="00A43EC6"/>
    <w:rsid w:val="00A44164"/>
    <w:rsid w:val="00A44CFA"/>
    <w:rsid w:val="00A45104"/>
    <w:rsid w:val="00A57C36"/>
    <w:rsid w:val="00A62ED1"/>
    <w:rsid w:val="00A67391"/>
    <w:rsid w:val="00A71442"/>
    <w:rsid w:val="00A7242D"/>
    <w:rsid w:val="00A82886"/>
    <w:rsid w:val="00AC4C2D"/>
    <w:rsid w:val="00AD725D"/>
    <w:rsid w:val="00AE3152"/>
    <w:rsid w:val="00AE43E0"/>
    <w:rsid w:val="00AF341C"/>
    <w:rsid w:val="00B11220"/>
    <w:rsid w:val="00B12476"/>
    <w:rsid w:val="00B30C7D"/>
    <w:rsid w:val="00B33DC5"/>
    <w:rsid w:val="00B504D5"/>
    <w:rsid w:val="00B579FC"/>
    <w:rsid w:val="00B57BBA"/>
    <w:rsid w:val="00B70E73"/>
    <w:rsid w:val="00B72BD3"/>
    <w:rsid w:val="00BA3912"/>
    <w:rsid w:val="00BE2DCB"/>
    <w:rsid w:val="00BE359C"/>
    <w:rsid w:val="00BF61BC"/>
    <w:rsid w:val="00C056F8"/>
    <w:rsid w:val="00C136FA"/>
    <w:rsid w:val="00C20B6D"/>
    <w:rsid w:val="00C363BD"/>
    <w:rsid w:val="00C37625"/>
    <w:rsid w:val="00C623CB"/>
    <w:rsid w:val="00C63648"/>
    <w:rsid w:val="00C679EF"/>
    <w:rsid w:val="00C711F8"/>
    <w:rsid w:val="00C719C6"/>
    <w:rsid w:val="00C803D7"/>
    <w:rsid w:val="00C83328"/>
    <w:rsid w:val="00C90FD3"/>
    <w:rsid w:val="00CA2E3B"/>
    <w:rsid w:val="00CB308D"/>
    <w:rsid w:val="00CB417D"/>
    <w:rsid w:val="00CB51DA"/>
    <w:rsid w:val="00CC6E20"/>
    <w:rsid w:val="00CF1B9C"/>
    <w:rsid w:val="00D16020"/>
    <w:rsid w:val="00D16439"/>
    <w:rsid w:val="00D263A0"/>
    <w:rsid w:val="00D5222B"/>
    <w:rsid w:val="00D52639"/>
    <w:rsid w:val="00D704D6"/>
    <w:rsid w:val="00D73347"/>
    <w:rsid w:val="00D96D7B"/>
    <w:rsid w:val="00D97532"/>
    <w:rsid w:val="00DC456F"/>
    <w:rsid w:val="00DE105E"/>
    <w:rsid w:val="00DE5805"/>
    <w:rsid w:val="00E24E13"/>
    <w:rsid w:val="00E55A34"/>
    <w:rsid w:val="00E66AE9"/>
    <w:rsid w:val="00E7078F"/>
    <w:rsid w:val="00E86BC4"/>
    <w:rsid w:val="00EC34F4"/>
    <w:rsid w:val="00ED50A6"/>
    <w:rsid w:val="00EE66DA"/>
    <w:rsid w:val="00F415C0"/>
    <w:rsid w:val="00F44D39"/>
    <w:rsid w:val="00F510E4"/>
    <w:rsid w:val="00F5279C"/>
    <w:rsid w:val="00F62324"/>
    <w:rsid w:val="00F937D2"/>
    <w:rsid w:val="00FA76F0"/>
    <w:rsid w:val="00FB3436"/>
    <w:rsid w:val="00FC5878"/>
    <w:rsid w:val="00FD53A1"/>
    <w:rsid w:val="00FE05ED"/>
    <w:rsid w:val="00FF28FF"/>
    <w:rsid w:val="00FF52C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7684F"/>
  <w15:docId w15:val="{327C4D6C-C1BB-4B97-BE12-196623A0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3059F"/>
    <w:rPr>
      <w:sz w:val="24"/>
      <w:szCs w:val="24"/>
    </w:rPr>
  </w:style>
  <w:style w:type="character" w:styleId="PageNumber">
    <w:name w:val="page number"/>
    <w:basedOn w:val="DefaultParagraphFont"/>
    <w:semiHidden/>
    <w:locked/>
  </w:style>
  <w:style w:type="paragraph" w:styleId="NormalWeb">
    <w:name w:val="Normal (Web)"/>
    <w:basedOn w:val="Normal"/>
    <w:uiPriority w:val="99"/>
    <w:semiHidden/>
    <w:locked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locked/>
    <w:rPr>
      <w:rFonts w:ascii="Tahoma" w:hAnsi="Tahoma" w:cs="Courier New"/>
      <w:sz w:val="16"/>
      <w:szCs w:val="16"/>
    </w:rPr>
  </w:style>
  <w:style w:type="character" w:styleId="Strong">
    <w:name w:val="Strong"/>
    <w:uiPriority w:val="22"/>
    <w:qFormat/>
    <w:locked/>
    <w:rPr>
      <w:b/>
      <w:bCs/>
    </w:rPr>
  </w:style>
  <w:style w:type="character" w:customStyle="1" w:styleId="style11">
    <w:name w:val="style11"/>
    <w:rPr>
      <w:b/>
      <w:bCs/>
      <w:i/>
      <w:iCs/>
      <w:color w:val="2E5F8F"/>
      <w:sz w:val="18"/>
      <w:szCs w:val="18"/>
    </w:rPr>
  </w:style>
  <w:style w:type="character" w:styleId="Hyperlink">
    <w:name w:val="Hyperlink"/>
    <w:semiHidden/>
    <w:lock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D5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B34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5CFA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146B82"/>
    <w:pPr>
      <w:autoSpaceDE w:val="0"/>
      <w:autoSpaceDN w:val="0"/>
    </w:pPr>
    <w:rPr>
      <w:rFonts w:eastAsiaTheme="minorHAnsi"/>
      <w:color w:val="000000"/>
    </w:rPr>
  </w:style>
  <w:style w:type="paragraph" w:customStyle="1" w:styleId="basicparagraph">
    <w:name w:val="basicparagraph"/>
    <w:basedOn w:val="Normal"/>
    <w:rsid w:val="00146B82"/>
    <w:pPr>
      <w:autoSpaceDE w:val="0"/>
      <w:autoSpaceDN w:val="0"/>
      <w:spacing w:line="288" w:lineRule="auto"/>
    </w:pPr>
    <w:rPr>
      <w:rFonts w:ascii="Times Roman" w:eastAsiaTheme="minorHAnsi" w:hAnsi="Times Roman"/>
      <w:color w:val="000000"/>
    </w:rPr>
  </w:style>
  <w:style w:type="paragraph" w:customStyle="1" w:styleId="p1">
    <w:name w:val="p1"/>
    <w:basedOn w:val="Normal"/>
    <w:rsid w:val="00155450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DefaultParagraphFont"/>
    <w:rsid w:val="00155450"/>
  </w:style>
  <w:style w:type="character" w:customStyle="1" w:styleId="s3">
    <w:name w:val="s3"/>
    <w:basedOn w:val="DefaultParagraphFont"/>
    <w:rsid w:val="00155450"/>
  </w:style>
  <w:style w:type="character" w:styleId="UnresolvedMention">
    <w:name w:val="Unresolved Mention"/>
    <w:basedOn w:val="DefaultParagraphFont"/>
    <w:uiPriority w:val="99"/>
    <w:semiHidden/>
    <w:unhideWhenUsed/>
    <w:rsid w:val="00CF1B9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334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3346"/>
    <w:rPr>
      <w:rFonts w:ascii="Calibri" w:eastAsiaTheme="minorHAnsi" w:hAnsi="Calibri" w:cstheme="minorBidi"/>
      <w:sz w:val="22"/>
      <w:szCs w:val="21"/>
    </w:rPr>
  </w:style>
  <w:style w:type="character" w:customStyle="1" w:styleId="ui-provider">
    <w:name w:val="ui-provider"/>
    <w:basedOn w:val="DefaultParagraphFont"/>
    <w:rsid w:val="00922749"/>
  </w:style>
  <w:style w:type="character" w:styleId="PlaceholderText">
    <w:name w:val="Placeholder Text"/>
    <w:basedOn w:val="DefaultParagraphFont"/>
    <w:uiPriority w:val="99"/>
    <w:semiHidden/>
    <w:rsid w:val="000A4E6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metrarail/?hl=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metr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Met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arail.com" TargetMode="External"/><Relationship Id="rId10" Type="http://schemas.openxmlformats.org/officeDocument/2006/relationships/hyperlink" Target="https://www.facebook.com/MetraRai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nkedin.com/company/metr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MetraLetterhea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158958-3EFF-AC41-8502-C254D5C7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I:\Templates\MetraLetterheadTemplate.dot</Template>
  <TotalTime>43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Metra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Martha Hill</cp:lastModifiedBy>
  <cp:revision>16</cp:revision>
  <cp:lastPrinted>2021-12-14T15:30:00Z</cp:lastPrinted>
  <dcterms:created xsi:type="dcterms:W3CDTF">2024-06-09T16:31:00Z</dcterms:created>
  <dcterms:modified xsi:type="dcterms:W3CDTF">2024-06-12T19:54:00Z</dcterms:modified>
</cp:coreProperties>
</file>